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ACE" w:rsidRPr="00066ACE" w:rsidRDefault="00066ACE" w:rsidP="00066ACE">
      <w:pPr>
        <w:spacing w:before="300" w:after="225" w:line="240" w:lineRule="auto"/>
        <w:outlineLvl w:val="1"/>
        <w:rPr>
          <w:rFonts w:ascii="Times New Roman" w:eastAsia="Times New Roman" w:hAnsi="Times New Roman" w:cs="Times New Roman"/>
          <w:b/>
          <w:bCs/>
          <w:color w:val="2D323A"/>
          <w:sz w:val="30"/>
          <w:szCs w:val="30"/>
          <w:lang w:eastAsia="ru-RU"/>
        </w:rPr>
      </w:pPr>
      <w:bookmarkStart w:id="0" w:name="spid499"/>
      <w:bookmarkStart w:id="1" w:name="_GoBack"/>
      <w:bookmarkEnd w:id="1"/>
      <w:r w:rsidRPr="00066ACE">
        <w:rPr>
          <w:rFonts w:ascii="Times New Roman" w:eastAsia="Times New Roman" w:hAnsi="Times New Roman" w:cs="Times New Roman"/>
          <w:b/>
          <w:bCs/>
          <w:color w:val="2D323A"/>
          <w:sz w:val="30"/>
          <w:szCs w:val="30"/>
          <w:lang w:eastAsia="ru-RU"/>
        </w:rPr>
        <w:t xml:space="preserve"> Вакцинация на </w:t>
      </w:r>
      <w:proofErr w:type="spellStart"/>
      <w:r w:rsidRPr="00066ACE">
        <w:rPr>
          <w:rFonts w:ascii="Times New Roman" w:eastAsia="Times New Roman" w:hAnsi="Times New Roman" w:cs="Times New Roman"/>
          <w:b/>
          <w:bCs/>
          <w:color w:val="2D323A"/>
          <w:sz w:val="30"/>
          <w:szCs w:val="30"/>
          <w:lang w:eastAsia="ru-RU"/>
        </w:rPr>
        <w:t>прегравидарном</w:t>
      </w:r>
      <w:proofErr w:type="spellEnd"/>
      <w:r w:rsidRPr="00066ACE">
        <w:rPr>
          <w:rFonts w:ascii="Times New Roman" w:eastAsia="Times New Roman" w:hAnsi="Times New Roman" w:cs="Times New Roman"/>
          <w:b/>
          <w:bCs/>
          <w:color w:val="2D323A"/>
          <w:sz w:val="30"/>
          <w:szCs w:val="30"/>
          <w:lang w:eastAsia="ru-RU"/>
        </w:rPr>
        <w:t xml:space="preserve"> этапе и во время беременности</w:t>
      </w:r>
    </w:p>
    <w:p w:rsidR="00066ACE" w:rsidRPr="00066ACE" w:rsidRDefault="00066ACE" w:rsidP="00066ACE">
      <w:pPr>
        <w:numPr>
          <w:ilvl w:val="0"/>
          <w:numId w:val="1"/>
        </w:numPr>
        <w:spacing w:before="150" w:after="100" w:afterAutospacing="1" w:line="300" w:lineRule="atLeast"/>
        <w:ind w:left="0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bookmarkStart w:id="2" w:name="spid500"/>
      <w:bookmarkStart w:id="3" w:name="spid501"/>
      <w:bookmarkEnd w:id="0"/>
      <w:bookmarkEnd w:id="2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Рекомендовано пациентке, планирующей беременность, оценить вакцинальный статус, риск заражения и последствия перенесённой инфекции с целью определения необходимости и вида вакцинации </w:t>
      </w:r>
      <w:bookmarkEnd w:id="3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fldChar w:fldCharType="begin"/>
      </w:r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instrText xml:space="preserve"> HYPERLINK "https://praesens.ru/rubricator/klinicheskie-rekomendatsii/8392a837-93af-4933-a3c0-da202b9460e1/" \l "fn:277" </w:instrText>
      </w:r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fldChar w:fldCharType="separate"/>
      </w:r>
      <w:r w:rsidRPr="00066ACE">
        <w:rPr>
          <w:rFonts w:ascii="Times New Roman" w:eastAsia="Times New Roman" w:hAnsi="Times New Roman" w:cs="Times New Roman"/>
          <w:color w:val="7A7A7A"/>
          <w:sz w:val="11"/>
          <w:szCs w:val="11"/>
          <w:u w:val="single"/>
          <w:lang w:eastAsia="ru-RU"/>
        </w:rPr>
        <w:t>277</w:t>
      </w:r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fldChar w:fldCharType="end"/>
      </w:r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, </w:t>
      </w:r>
      <w:hyperlink r:id="rId5" w:anchor="fn:278" w:history="1">
        <w:r w:rsidRPr="00066ACE">
          <w:rPr>
            <w:rFonts w:ascii="Times New Roman" w:eastAsia="Times New Roman" w:hAnsi="Times New Roman" w:cs="Times New Roman"/>
            <w:color w:val="7A7A7A"/>
            <w:sz w:val="8"/>
            <w:szCs w:val="8"/>
            <w:u w:val="single"/>
            <w:lang w:eastAsia="ru-RU"/>
          </w:rPr>
          <w:t>278</w:t>
        </w:r>
      </w:hyperlink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, </w:t>
      </w:r>
      <w:hyperlink r:id="rId6" w:anchor="fn:279" w:history="1">
        <w:r w:rsidRPr="00066ACE">
          <w:rPr>
            <w:rFonts w:ascii="Times New Roman" w:eastAsia="Times New Roman" w:hAnsi="Times New Roman" w:cs="Times New Roman"/>
            <w:color w:val="7A7A7A"/>
            <w:sz w:val="8"/>
            <w:szCs w:val="8"/>
            <w:u w:val="single"/>
            <w:lang w:eastAsia="ru-RU"/>
          </w:rPr>
          <w:t>279</w:t>
        </w:r>
      </w:hyperlink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, </w:t>
      </w:r>
      <w:hyperlink r:id="rId7" w:anchor="fn:280" w:history="1">
        <w:r w:rsidRPr="00066ACE">
          <w:rPr>
            <w:rFonts w:ascii="Times New Roman" w:eastAsia="Times New Roman" w:hAnsi="Times New Roman" w:cs="Times New Roman"/>
            <w:color w:val="7A7A7A"/>
            <w:sz w:val="8"/>
            <w:szCs w:val="8"/>
            <w:u w:val="single"/>
            <w:lang w:eastAsia="ru-RU"/>
          </w:rPr>
          <w:t>280</w:t>
        </w:r>
      </w:hyperlink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.</w:t>
      </w:r>
    </w:p>
    <w:p w:rsidR="00066ACE" w:rsidRPr="00066ACE" w:rsidRDefault="00066ACE" w:rsidP="00066ACE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bookmarkStart w:id="4" w:name="spid502"/>
      <w:r w:rsidRPr="00066ACE"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  <w:lang w:eastAsia="ru-RU"/>
        </w:rPr>
        <w:t>Уровень убедительности рекомендаций С (уровень достоверности доказательств – 5).</w:t>
      </w:r>
    </w:p>
    <w:p w:rsidR="00066ACE" w:rsidRPr="00066ACE" w:rsidRDefault="00066ACE" w:rsidP="00066ACE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bookmarkStart w:id="5" w:name="spid503"/>
      <w:bookmarkEnd w:id="4"/>
      <w:r w:rsidRPr="00066ACE">
        <w:rPr>
          <w:rFonts w:ascii="Times New Roman" w:eastAsia="Times New Roman" w:hAnsi="Times New Roman" w:cs="Times New Roman"/>
          <w:b/>
          <w:bCs/>
          <w:color w:val="A1211E"/>
          <w:sz w:val="23"/>
          <w:szCs w:val="23"/>
          <w:lang w:eastAsia="ru-RU"/>
        </w:rPr>
        <w:t>Комментарий:</w:t>
      </w:r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 Для небеременных пациенток на </w:t>
      </w:r>
      <w:proofErr w:type="spellStart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прегравидарном</w:t>
      </w:r>
      <w:proofErr w:type="spellEnd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 этапе действуют следующие правила вакцинации:</w:t>
      </w:r>
    </w:p>
    <w:p w:rsidR="00066ACE" w:rsidRPr="00066ACE" w:rsidRDefault="00066ACE" w:rsidP="00066ACE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bookmarkStart w:id="6" w:name="spid504"/>
      <w:bookmarkEnd w:id="5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Ревакцинация от дифтерии и столбняка проводится каждые 10 лет. При подготовке к планируемой беременности вакцинацию от дифтерии и столбняка следует проводить не менее, чем за 1 месяц до её наступления.</w:t>
      </w:r>
    </w:p>
    <w:p w:rsidR="00066ACE" w:rsidRPr="00066ACE" w:rsidRDefault="00066ACE" w:rsidP="00066ACE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bookmarkStart w:id="7" w:name="spid505"/>
      <w:bookmarkEnd w:id="6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Вакцинация от гепатита </w:t>
      </w:r>
      <w:proofErr w:type="gramStart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В проводится</w:t>
      </w:r>
      <w:proofErr w:type="gramEnd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 трехкратно по схеме 0-1-6 месяцев. При подготовке к планируемой беременности вакцинацию от гепатита В следует начинать не позднее, чем за 7 месяцев до её наступления.</w:t>
      </w:r>
    </w:p>
    <w:p w:rsidR="00066ACE" w:rsidRPr="00066ACE" w:rsidRDefault="00066ACE" w:rsidP="00066ACE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bookmarkStart w:id="8" w:name="spid506"/>
      <w:bookmarkEnd w:id="7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Вакцинация от краснухи проводится женщинам, ранее не привитым или привитым однократно и не болевшим. При подготовке к планируемой беременности вакцинацию от краснухи следует провести не позднее, чем за 2 месяца до планируемой беременности.</w:t>
      </w:r>
    </w:p>
    <w:p w:rsidR="00066ACE" w:rsidRPr="00066ACE" w:rsidRDefault="00066ACE" w:rsidP="00066ACE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bookmarkStart w:id="9" w:name="spid507"/>
      <w:bookmarkEnd w:id="8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Вакцинация от кори проводится женщинам ≤35 лет (женщинам некоторых профессий в возрасте ≤55 лет), ранее не привитым, привитым однократно и не болевшим.</w:t>
      </w:r>
    </w:p>
    <w:p w:rsidR="00066ACE" w:rsidRPr="00066ACE" w:rsidRDefault="00066ACE" w:rsidP="00066ACE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bookmarkStart w:id="10" w:name="spid508"/>
      <w:bookmarkEnd w:id="9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Применение комбинированной вакцины для профилактики кори, краснухи и паротита** у женщин требует предохранения от беременности в течение 1 месяца после введения вакцины.</w:t>
      </w:r>
    </w:p>
    <w:p w:rsidR="00066ACE" w:rsidRPr="00066ACE" w:rsidRDefault="00066ACE" w:rsidP="00066ACE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bookmarkStart w:id="11" w:name="spid509"/>
      <w:bookmarkEnd w:id="10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Вакцинация от ветряной оспы проводится женщинам ранее не привитым и не болевшим. При подготовке к планируемой беременности вакцинацию от ветряной оспы следует провести не позднее, чем за 3 месяца до планируемой беременности.</w:t>
      </w:r>
    </w:p>
    <w:p w:rsidR="00066ACE" w:rsidRPr="00066ACE" w:rsidRDefault="00066ACE" w:rsidP="00066ACE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bookmarkStart w:id="12" w:name="spid510"/>
      <w:bookmarkEnd w:id="11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Вакцинация от COVID-19 проводится пациенткам, планирующим беременность (на </w:t>
      </w:r>
      <w:proofErr w:type="spellStart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прегравидарном</w:t>
      </w:r>
      <w:proofErr w:type="spellEnd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 этапе), и беременным пациенткам вакцинами для профилактики COVID-19** с актуальным антигенным составом согласно инструкциям к лекарственным препаратам </w:t>
      </w:r>
      <w:bookmarkEnd w:id="12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fldChar w:fldCharType="begin"/>
      </w:r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instrText xml:space="preserve"> HYPERLINK "https://praesens.ru/rubricator/klinicheskie-rekomendatsii/8392a837-93af-4933-a3c0-da202b9460e1/" \l "fn:281" </w:instrText>
      </w:r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fldChar w:fldCharType="separate"/>
      </w:r>
      <w:r w:rsidRPr="00066ACE">
        <w:rPr>
          <w:rFonts w:ascii="Times New Roman" w:eastAsia="Times New Roman" w:hAnsi="Times New Roman" w:cs="Times New Roman"/>
          <w:color w:val="7A7A7A"/>
          <w:sz w:val="11"/>
          <w:szCs w:val="11"/>
          <w:u w:val="single"/>
          <w:lang w:eastAsia="ru-RU"/>
        </w:rPr>
        <w:t>281</w:t>
      </w:r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fldChar w:fldCharType="end"/>
      </w:r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.</w:t>
      </w:r>
    </w:p>
    <w:p w:rsidR="00066ACE" w:rsidRPr="00066ACE" w:rsidRDefault="00066ACE" w:rsidP="00066ACE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bookmarkStart w:id="13" w:name="spid511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Кратность вакцинации определяется нормативными документами Минздрава России.</w:t>
      </w:r>
    </w:p>
    <w:p w:rsidR="00066ACE" w:rsidRPr="00066ACE" w:rsidRDefault="00066ACE" w:rsidP="00066ACE">
      <w:pPr>
        <w:numPr>
          <w:ilvl w:val="0"/>
          <w:numId w:val="2"/>
        </w:numPr>
        <w:spacing w:before="150" w:after="100" w:afterAutospacing="1" w:line="300" w:lineRule="atLeast"/>
        <w:ind w:left="0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bookmarkStart w:id="14" w:name="spid512"/>
      <w:bookmarkStart w:id="15" w:name="spid513"/>
      <w:bookmarkEnd w:id="13"/>
      <w:bookmarkEnd w:id="14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Рекомендована в сезон гриппа вакцинация вакцинами для профилактики гриппа пациенткам, планирующим беременность (на </w:t>
      </w:r>
      <w:proofErr w:type="spellStart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прегравидарном</w:t>
      </w:r>
      <w:proofErr w:type="spellEnd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 этапе за 1 месяц до планируемой беременности), и беременным пациенткам во 2-м-3-м триместре беременности (в группе повышенного риска – начиная с 1-го триместра беременности) </w:t>
      </w:r>
      <w:bookmarkEnd w:id="15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fldChar w:fldCharType="begin"/>
      </w:r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instrText xml:space="preserve"> HYPERLINK "https://praesens.ru/rubricator/klinicheskie-rekomendatsii/8392a837-93af-4933-a3c0-da202b9460e1/" \l "fn:282" </w:instrText>
      </w:r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fldChar w:fldCharType="separate"/>
      </w:r>
      <w:r w:rsidRPr="00066ACE">
        <w:rPr>
          <w:rFonts w:ascii="Times New Roman" w:eastAsia="Times New Roman" w:hAnsi="Times New Roman" w:cs="Times New Roman"/>
          <w:color w:val="7A7A7A"/>
          <w:sz w:val="11"/>
          <w:szCs w:val="11"/>
          <w:u w:val="single"/>
          <w:lang w:eastAsia="ru-RU"/>
        </w:rPr>
        <w:t>282</w:t>
      </w:r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fldChar w:fldCharType="end"/>
      </w:r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, </w:t>
      </w:r>
      <w:hyperlink r:id="rId8" w:anchor="fn:283" w:history="1">
        <w:r w:rsidRPr="00066ACE">
          <w:rPr>
            <w:rFonts w:ascii="Times New Roman" w:eastAsia="Times New Roman" w:hAnsi="Times New Roman" w:cs="Times New Roman"/>
            <w:color w:val="7A7A7A"/>
            <w:sz w:val="8"/>
            <w:szCs w:val="8"/>
            <w:u w:val="single"/>
            <w:lang w:eastAsia="ru-RU"/>
          </w:rPr>
          <w:t>283</w:t>
        </w:r>
      </w:hyperlink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.</w:t>
      </w:r>
    </w:p>
    <w:p w:rsidR="00066ACE" w:rsidRPr="00066ACE" w:rsidRDefault="00066ACE" w:rsidP="00066ACE">
      <w:pPr>
        <w:numPr>
          <w:ilvl w:val="0"/>
          <w:numId w:val="3"/>
        </w:numPr>
        <w:spacing w:before="150" w:after="100" w:afterAutospacing="1" w:line="300" w:lineRule="atLeast"/>
        <w:ind w:left="0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bookmarkStart w:id="16" w:name="spid516"/>
      <w:bookmarkStart w:id="17" w:name="spid517"/>
      <w:bookmarkEnd w:id="16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Беременным пациенткам не рекомендована вакцинация вирусными вакцинами, содержащими </w:t>
      </w:r>
      <w:proofErr w:type="spellStart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аттенуированные</w:t>
      </w:r>
      <w:proofErr w:type="spellEnd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 штаммы (против кори, краснухи, эпидемического паротита, ветряной оспы и др.) </w:t>
      </w:r>
      <w:bookmarkEnd w:id="17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fldChar w:fldCharType="begin"/>
      </w:r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instrText xml:space="preserve"> HYPERLINK "https://praesens.ru/rubricator/klinicheskie-rekomendatsii/8392a837-93af-4933-a3c0-da202b9460e1/" \l "fn:284" </w:instrText>
      </w:r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fldChar w:fldCharType="separate"/>
      </w:r>
      <w:r w:rsidRPr="00066ACE">
        <w:rPr>
          <w:rFonts w:ascii="Times New Roman" w:eastAsia="Times New Roman" w:hAnsi="Times New Roman" w:cs="Times New Roman"/>
          <w:color w:val="7A7A7A"/>
          <w:sz w:val="11"/>
          <w:szCs w:val="11"/>
          <w:u w:val="single"/>
          <w:lang w:eastAsia="ru-RU"/>
        </w:rPr>
        <w:t>284</w:t>
      </w:r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fldChar w:fldCharType="end"/>
      </w:r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, </w:t>
      </w:r>
      <w:hyperlink r:id="rId9" w:anchor="fn:285" w:history="1">
        <w:r w:rsidRPr="00066ACE">
          <w:rPr>
            <w:rFonts w:ascii="Times New Roman" w:eastAsia="Times New Roman" w:hAnsi="Times New Roman" w:cs="Times New Roman"/>
            <w:color w:val="7A7A7A"/>
            <w:sz w:val="8"/>
            <w:szCs w:val="8"/>
            <w:u w:val="single"/>
            <w:lang w:eastAsia="ru-RU"/>
          </w:rPr>
          <w:t>285</w:t>
        </w:r>
      </w:hyperlink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, </w:t>
      </w:r>
      <w:hyperlink r:id="rId10" w:anchor="fn:279" w:history="1">
        <w:r w:rsidRPr="00066ACE">
          <w:rPr>
            <w:rFonts w:ascii="Times New Roman" w:eastAsia="Times New Roman" w:hAnsi="Times New Roman" w:cs="Times New Roman"/>
            <w:color w:val="7A7A7A"/>
            <w:sz w:val="8"/>
            <w:szCs w:val="8"/>
            <w:u w:val="single"/>
            <w:lang w:eastAsia="ru-RU"/>
          </w:rPr>
          <w:t>279</w:t>
        </w:r>
      </w:hyperlink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.</w:t>
      </w:r>
    </w:p>
    <w:p w:rsidR="00066ACE" w:rsidRPr="00066ACE" w:rsidRDefault="00066ACE" w:rsidP="00066ACE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bookmarkStart w:id="18" w:name="spid520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lastRenderedPageBreak/>
        <w:t xml:space="preserve">Вакцинировать беременную пациентку от полиомиелита, гепатита А и В, менингококковой и пневмококковой инфекции следует при предстоящем переезде в эндемичную зону, в качестве </w:t>
      </w:r>
      <w:proofErr w:type="spellStart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постконтактной</w:t>
      </w:r>
      <w:proofErr w:type="spellEnd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 специфической профилактики и при высоком риске заражения при условии отсутствия вакцинации в период </w:t>
      </w:r>
      <w:proofErr w:type="spellStart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прегравидарной</w:t>
      </w:r>
      <w:proofErr w:type="spellEnd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 подготовки </w:t>
      </w:r>
      <w:bookmarkEnd w:id="18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fldChar w:fldCharType="begin"/>
      </w:r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instrText xml:space="preserve"> HYPERLINK "https://praesens.ru/rubricator/klinicheskie-rekomendatsii/8392a837-93af-4933-a3c0-da202b9460e1/" \l "fn:286" </w:instrText>
      </w:r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fldChar w:fldCharType="separate"/>
      </w:r>
      <w:r w:rsidRPr="00066ACE">
        <w:rPr>
          <w:rFonts w:ascii="Times New Roman" w:eastAsia="Times New Roman" w:hAnsi="Times New Roman" w:cs="Times New Roman"/>
          <w:color w:val="7A7A7A"/>
          <w:sz w:val="11"/>
          <w:szCs w:val="11"/>
          <w:u w:val="single"/>
          <w:lang w:eastAsia="ru-RU"/>
        </w:rPr>
        <w:t>286</w:t>
      </w:r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fldChar w:fldCharType="end"/>
      </w:r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, </w:t>
      </w:r>
      <w:hyperlink r:id="rId11" w:anchor="fn:287" w:history="1">
        <w:r w:rsidRPr="00066ACE">
          <w:rPr>
            <w:rFonts w:ascii="Times New Roman" w:eastAsia="Times New Roman" w:hAnsi="Times New Roman" w:cs="Times New Roman"/>
            <w:color w:val="7A7A7A"/>
            <w:sz w:val="8"/>
            <w:szCs w:val="8"/>
            <w:u w:val="single"/>
            <w:lang w:eastAsia="ru-RU"/>
          </w:rPr>
          <w:t>287</w:t>
        </w:r>
      </w:hyperlink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. При проведении вакцинации против вирусного гепатита </w:t>
      </w:r>
      <w:proofErr w:type="gramStart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В используются</w:t>
      </w:r>
      <w:proofErr w:type="gramEnd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 вакцины, не содержащие консерванты.</w:t>
      </w:r>
    </w:p>
    <w:p w:rsidR="00066ACE" w:rsidRPr="00066ACE" w:rsidRDefault="00066ACE" w:rsidP="00066ACE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bookmarkStart w:id="19" w:name="spid521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Лечебно-профилактическая иммунизация вакциной для профилактики бешенства** может проводиться беременной женщине при угрозе заражения бешенством в результате контакта и укуса больными бешенством животными, животными с подозрением на заболевание бешенством, дикими или неизвестными животными.</w:t>
      </w:r>
    </w:p>
    <w:p w:rsidR="00066ACE" w:rsidRPr="00066ACE" w:rsidRDefault="00066ACE" w:rsidP="00066ACE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bookmarkStart w:id="20" w:name="spid522"/>
      <w:bookmarkEnd w:id="19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Вакцинировать беременную пациентку от столбняка следует при высоком риске инфицирования и при отсутствии вакцинации на </w:t>
      </w:r>
      <w:proofErr w:type="spellStart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прегравидарном</w:t>
      </w:r>
      <w:proofErr w:type="spellEnd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 этапе.</w:t>
      </w:r>
    </w:p>
    <w:p w:rsidR="00066ACE" w:rsidRPr="00066ACE" w:rsidRDefault="00066ACE" w:rsidP="00066ACE">
      <w:pPr>
        <w:spacing w:before="300" w:after="0" w:line="300" w:lineRule="atLeast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bookmarkStart w:id="21" w:name="spid523"/>
      <w:bookmarkEnd w:id="20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Вакцинировать беременную пациентку от дифтерии и коклюша следует при высоком риске инфицирования и при отсутствии вакцинации на </w:t>
      </w:r>
      <w:proofErr w:type="spellStart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прегравидарном</w:t>
      </w:r>
      <w:proofErr w:type="spellEnd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 этапе. Используют вакцины для профилактики дифтерии (с уменьшенным содержанием антигена), коклюша (с уменьшенным содержанием антигена, бесклеточной) и столбняка, адсорбированная**, что дополнительно способствует выработке сывороточных </w:t>
      </w:r>
      <w:proofErr w:type="spellStart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противококлюшных</w:t>
      </w:r>
      <w:proofErr w:type="spellEnd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 антител у женщины с последующей </w:t>
      </w:r>
      <w:proofErr w:type="spellStart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трансплацентарной</w:t>
      </w:r>
      <w:proofErr w:type="spellEnd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 передачей и профилактике коклюша у младенцев. Возможно проводить вакцинацию беременных против коклюша во 2-м или 3-м триместрах, но не позднее 15 дней до даты родов с целью профилактики коклюшной инфекции </w:t>
      </w:r>
      <w:bookmarkEnd w:id="21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fldChar w:fldCharType="begin"/>
      </w:r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instrText xml:space="preserve"> HYPERLINK "https://praesens.ru/rubricator/klinicheskie-rekomendatsii/8392a837-93af-4933-a3c0-da202b9460e1/" \l "fn:288" </w:instrText>
      </w:r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fldChar w:fldCharType="separate"/>
      </w:r>
      <w:r w:rsidRPr="00066ACE">
        <w:rPr>
          <w:rFonts w:ascii="Times New Roman" w:eastAsia="Times New Roman" w:hAnsi="Times New Roman" w:cs="Times New Roman"/>
          <w:color w:val="7A7A7A"/>
          <w:sz w:val="11"/>
          <w:szCs w:val="11"/>
          <w:u w:val="single"/>
          <w:lang w:eastAsia="ru-RU"/>
        </w:rPr>
        <w:t>288</w:t>
      </w:r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fldChar w:fldCharType="end"/>
      </w:r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.</w:t>
      </w:r>
    </w:p>
    <w:p w:rsidR="00066ACE" w:rsidRPr="00066ACE" w:rsidRDefault="00066ACE" w:rsidP="00066ACE">
      <w:pPr>
        <w:numPr>
          <w:ilvl w:val="0"/>
          <w:numId w:val="4"/>
        </w:numPr>
        <w:spacing w:before="150" w:after="100" w:afterAutospacing="1" w:line="300" w:lineRule="atLeast"/>
        <w:ind w:left="0"/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</w:pPr>
      <w:bookmarkStart w:id="22" w:name="spid524"/>
      <w:bookmarkStart w:id="23" w:name="spid525"/>
      <w:bookmarkEnd w:id="22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Не рекомендовано искусственное прерывание беременности при непреднамеренном введении вирусных вакцин, содержащими </w:t>
      </w:r>
      <w:proofErr w:type="spellStart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аттенуированные</w:t>
      </w:r>
      <w:proofErr w:type="spellEnd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 xml:space="preserve"> штаммы (вакцины против кори, краснухи, эпидемического паротита, ветряной оспы, гриппа и др.) в связи с тем, что риск последствий прерывания беременности значительно выше вероятности развития неблагоприятных явлений после вакцинации </w:t>
      </w:r>
      <w:bookmarkEnd w:id="23"/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fldChar w:fldCharType="begin"/>
      </w:r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instrText xml:space="preserve"> HYPERLINK "https://praesens.ru/rubricator/klinicheskie-rekomendatsii/8392a837-93af-4933-a3c0-da202b9460e1/" \l "fn:277" </w:instrText>
      </w:r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fldChar w:fldCharType="separate"/>
      </w:r>
      <w:r w:rsidRPr="00066ACE">
        <w:rPr>
          <w:rFonts w:ascii="Times New Roman" w:eastAsia="Times New Roman" w:hAnsi="Times New Roman" w:cs="Times New Roman"/>
          <w:color w:val="7A7A7A"/>
          <w:sz w:val="11"/>
          <w:szCs w:val="11"/>
          <w:u w:val="single"/>
          <w:lang w:eastAsia="ru-RU"/>
        </w:rPr>
        <w:t>277</w:t>
      </w:r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fldChar w:fldCharType="end"/>
      </w:r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, </w:t>
      </w:r>
      <w:hyperlink r:id="rId12" w:anchor="fn:289" w:history="1">
        <w:r w:rsidRPr="00066ACE">
          <w:rPr>
            <w:rFonts w:ascii="Times New Roman" w:eastAsia="Times New Roman" w:hAnsi="Times New Roman" w:cs="Times New Roman"/>
            <w:color w:val="7A7A7A"/>
            <w:sz w:val="8"/>
            <w:szCs w:val="8"/>
            <w:u w:val="single"/>
            <w:lang w:eastAsia="ru-RU"/>
          </w:rPr>
          <w:t>289</w:t>
        </w:r>
      </w:hyperlink>
      <w:r w:rsidRPr="00066ACE">
        <w:rPr>
          <w:rFonts w:ascii="Times New Roman" w:eastAsia="Times New Roman" w:hAnsi="Times New Roman" w:cs="Times New Roman"/>
          <w:color w:val="4A4A4A"/>
          <w:sz w:val="23"/>
          <w:szCs w:val="23"/>
          <w:lang w:eastAsia="ru-RU"/>
        </w:rPr>
        <w:t>.</w:t>
      </w:r>
    </w:p>
    <w:p w:rsidR="000419E7" w:rsidRDefault="00E76467"/>
    <w:sectPr w:rsidR="0004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7C3E"/>
    <w:multiLevelType w:val="multilevel"/>
    <w:tmpl w:val="3F6A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5552D7"/>
    <w:multiLevelType w:val="multilevel"/>
    <w:tmpl w:val="B588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A95C74"/>
    <w:multiLevelType w:val="multilevel"/>
    <w:tmpl w:val="0A12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EE3230"/>
    <w:multiLevelType w:val="multilevel"/>
    <w:tmpl w:val="2F58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E7"/>
    <w:rsid w:val="00066ACE"/>
    <w:rsid w:val="00272EDC"/>
    <w:rsid w:val="00345AE7"/>
    <w:rsid w:val="003C302F"/>
    <w:rsid w:val="00E7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6AC9F-82F9-465A-A4ED-AF8E71BA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esens.ru/rubricator/klinicheskie-rekomendatsii/8392a837-93af-4933-a3c0-da202b9460e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esens.ru/rubricator/klinicheskie-rekomendatsii/8392a837-93af-4933-a3c0-da202b9460e1/" TargetMode="External"/><Relationship Id="rId12" Type="http://schemas.openxmlformats.org/officeDocument/2006/relationships/hyperlink" Target="https://praesens.ru/rubricator/klinicheskie-rekomendatsii/8392a837-93af-4933-a3c0-da202b9460e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esens.ru/rubricator/klinicheskie-rekomendatsii/8392a837-93af-4933-a3c0-da202b9460e1/" TargetMode="External"/><Relationship Id="rId11" Type="http://schemas.openxmlformats.org/officeDocument/2006/relationships/hyperlink" Target="https://praesens.ru/rubricator/klinicheskie-rekomendatsii/8392a837-93af-4933-a3c0-da202b9460e1/" TargetMode="External"/><Relationship Id="rId5" Type="http://schemas.openxmlformats.org/officeDocument/2006/relationships/hyperlink" Target="https://praesens.ru/rubricator/klinicheskie-rekomendatsii/8392a837-93af-4933-a3c0-da202b9460e1/" TargetMode="External"/><Relationship Id="rId10" Type="http://schemas.openxmlformats.org/officeDocument/2006/relationships/hyperlink" Target="https://praesens.ru/rubricator/klinicheskie-rekomendatsii/8392a837-93af-4933-a3c0-da202b9460e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esens.ru/rubricator/klinicheskie-rekomendatsii/8392a837-93af-4933-a3c0-da202b9460e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</dc:creator>
  <cp:keywords/>
  <dc:description/>
  <cp:lastModifiedBy>Врач</cp:lastModifiedBy>
  <cp:revision>2</cp:revision>
  <dcterms:created xsi:type="dcterms:W3CDTF">2024-07-23T10:54:00Z</dcterms:created>
  <dcterms:modified xsi:type="dcterms:W3CDTF">2024-07-23T10:54:00Z</dcterms:modified>
</cp:coreProperties>
</file>